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EE" w:rsidRPr="006A2C2C" w:rsidRDefault="007051EE" w:rsidP="007051EE">
      <w:pPr>
        <w:pStyle w:val="NormalWeb"/>
        <w:spacing w:before="2" w:after="2"/>
        <w:rPr>
          <w:rFonts w:ascii="Tahoma" w:hAnsi="Tahoma"/>
          <w:color w:val="000000"/>
          <w:sz w:val="30"/>
        </w:rPr>
      </w:pPr>
      <w:r w:rsidRPr="006A2C2C">
        <w:rPr>
          <w:rFonts w:ascii="Tahoma" w:hAnsi="Tahoma"/>
          <w:color w:val="000000"/>
          <w:sz w:val="30"/>
        </w:rPr>
        <w:t>WWPRP Statement on Simulation in Medical Education</w:t>
      </w:r>
    </w:p>
    <w:p w:rsidR="007051EE" w:rsidRDefault="007051EE" w:rsidP="007051EE">
      <w:pPr>
        <w:pStyle w:val="NormalWeb"/>
        <w:spacing w:before="2" w:after="2"/>
        <w:rPr>
          <w:rFonts w:ascii="Tahoma" w:hAnsi="Tahoma"/>
          <w:color w:val="000000"/>
        </w:rPr>
      </w:pPr>
    </w:p>
    <w:p w:rsidR="007051EE" w:rsidRPr="00F253FE" w:rsidRDefault="007051EE" w:rsidP="007051EE">
      <w:pPr>
        <w:pStyle w:val="NormalWeb"/>
        <w:spacing w:before="2" w:after="2"/>
        <w:rPr>
          <w:rFonts w:ascii="Tahoma" w:hAnsi="Tahoma" w:cs="Tahoma"/>
          <w:color w:val="000000"/>
        </w:rPr>
      </w:pPr>
      <w:r w:rsidRPr="00F253FE">
        <w:rPr>
          <w:rFonts w:ascii="Tahoma" w:hAnsi="Tahoma" w:cs="Tahoma"/>
          <w:color w:val="000000"/>
        </w:rPr>
        <w:t xml:space="preserve">At the Working Party meeting in </w:t>
      </w:r>
      <w:proofErr w:type="spellStart"/>
      <w:r w:rsidRPr="00F253FE">
        <w:rPr>
          <w:rFonts w:ascii="Tahoma" w:hAnsi="Tahoma" w:cs="Tahoma"/>
          <w:color w:val="000000"/>
        </w:rPr>
        <w:t>Gramado</w:t>
      </w:r>
      <w:proofErr w:type="spellEnd"/>
      <w:r w:rsidRPr="00F253FE">
        <w:rPr>
          <w:rFonts w:ascii="Tahoma" w:hAnsi="Tahoma" w:cs="Tahoma"/>
          <w:color w:val="000000"/>
        </w:rPr>
        <w:t xml:space="preserve"> we discussed the problem of institutions and governments mandating simulation based training, often high fidelity simulation based training, prior to approving students or trainees for practice.  Clearly this is a real problem in low resource settings.  There was general acceptance of a statement like:</w:t>
      </w:r>
    </w:p>
    <w:p w:rsidR="007051EE" w:rsidRPr="00F253FE" w:rsidRDefault="007051EE" w:rsidP="007051EE">
      <w:pPr>
        <w:pStyle w:val="NormalWeb"/>
        <w:spacing w:before="2" w:after="2"/>
        <w:rPr>
          <w:rFonts w:ascii="Tahoma" w:hAnsi="Tahoma" w:cs="Tahoma"/>
          <w:color w:val="000000"/>
        </w:rPr>
      </w:pPr>
      <w:r w:rsidRPr="00F253FE">
        <w:rPr>
          <w:rFonts w:ascii="Tahoma" w:hAnsi="Tahoma" w:cs="Tahoma"/>
          <w:color w:val="000000"/>
        </w:rPr>
        <w:t> </w:t>
      </w:r>
    </w:p>
    <w:p w:rsidR="007051EE" w:rsidRPr="00F253FE" w:rsidRDefault="007051EE" w:rsidP="007051EE">
      <w:pPr>
        <w:pStyle w:val="NormalWeb"/>
        <w:spacing w:before="2" w:after="2"/>
        <w:rPr>
          <w:rFonts w:ascii="Tahoma" w:hAnsi="Tahoma" w:cs="Tahoma"/>
          <w:b/>
          <w:color w:val="000000"/>
        </w:rPr>
      </w:pPr>
      <w:r w:rsidRPr="00F253FE">
        <w:rPr>
          <w:rFonts w:ascii="Tahoma" w:hAnsi="Tahoma" w:cs="Tahoma"/>
          <w:b/>
          <w:color w:val="000000"/>
        </w:rPr>
        <w:t>"The resources available for medical education/training must be considered before requirements for simulation, prior to practice, are mandated."</w:t>
      </w:r>
    </w:p>
    <w:p w:rsidR="007051EE" w:rsidRPr="00F253FE" w:rsidRDefault="007051EE" w:rsidP="007051EE">
      <w:pPr>
        <w:pStyle w:val="NormalWeb"/>
        <w:spacing w:before="2" w:after="2"/>
        <w:rPr>
          <w:rFonts w:ascii="Tahoma" w:hAnsi="Tahoma" w:cs="Tahoma"/>
          <w:color w:val="000000"/>
        </w:rPr>
      </w:pPr>
      <w:r w:rsidRPr="00F253FE">
        <w:rPr>
          <w:rFonts w:ascii="Tahoma" w:hAnsi="Tahoma" w:cs="Tahoma"/>
          <w:color w:val="000000"/>
        </w:rPr>
        <w:t> </w:t>
      </w:r>
    </w:p>
    <w:p w:rsidR="007051EE" w:rsidRPr="00F253FE" w:rsidRDefault="007051EE" w:rsidP="00F253FE">
      <w:pPr>
        <w:pStyle w:val="NormalWeb"/>
        <w:spacing w:before="2" w:after="2"/>
        <w:rPr>
          <w:rFonts w:ascii="Tahoma" w:hAnsi="Tahoma" w:cs="Tahoma"/>
          <w:color w:val="000000"/>
        </w:rPr>
      </w:pPr>
      <w:r w:rsidRPr="00F253FE">
        <w:rPr>
          <w:rFonts w:ascii="Tahoma" w:hAnsi="Tahoma" w:cs="Tahoma"/>
          <w:color w:val="000000"/>
        </w:rPr>
        <w:t xml:space="preserve">Tom Norris, Roger Strasser, John Wynn-Jones  and the </w:t>
      </w:r>
      <w:r w:rsidR="00F253FE" w:rsidRPr="00F253FE">
        <w:rPr>
          <w:rFonts w:ascii="Tahoma" w:hAnsi="Tahoma" w:cs="Tahoma"/>
          <w:color w:val="000000"/>
        </w:rPr>
        <w:t>WONCA</w:t>
      </w:r>
      <w:r w:rsidRPr="00F253FE">
        <w:rPr>
          <w:rFonts w:ascii="Tahoma" w:hAnsi="Tahoma" w:cs="Tahoma"/>
          <w:color w:val="000000"/>
        </w:rPr>
        <w:t xml:space="preserve"> Working Party on Rural Practice</w:t>
      </w:r>
    </w:p>
    <w:p w:rsidR="009C14C4" w:rsidRPr="00F253FE" w:rsidRDefault="009C14C4">
      <w:pPr>
        <w:rPr>
          <w:rFonts w:ascii="Tahoma" w:hAnsi="Tahoma" w:cs="Tahoma"/>
          <w:sz w:val="20"/>
          <w:szCs w:val="20"/>
        </w:rPr>
      </w:pPr>
    </w:p>
    <w:p w:rsidR="00AE31AE" w:rsidRPr="00F253FE" w:rsidRDefault="009C14C4">
      <w:pPr>
        <w:rPr>
          <w:rFonts w:ascii="Tahoma" w:hAnsi="Tahoma" w:cs="Tahoma"/>
          <w:sz w:val="20"/>
          <w:szCs w:val="20"/>
        </w:rPr>
      </w:pPr>
      <w:r w:rsidRPr="00F253FE">
        <w:rPr>
          <w:rFonts w:ascii="Tahoma" w:hAnsi="Tahoma" w:cs="Tahoma"/>
          <w:sz w:val="20"/>
          <w:szCs w:val="20"/>
        </w:rPr>
        <w:t>January 2015</w:t>
      </w:r>
    </w:p>
    <w:p w:rsidR="00F253FE" w:rsidRPr="00F253FE" w:rsidRDefault="00F253FE">
      <w:pPr>
        <w:rPr>
          <w:rFonts w:ascii="Tahoma" w:hAnsi="Tahoma" w:cs="Tahoma"/>
          <w:sz w:val="20"/>
          <w:szCs w:val="20"/>
        </w:rPr>
      </w:pPr>
    </w:p>
    <w:p w:rsidR="00F253FE" w:rsidRPr="00F253FE" w:rsidRDefault="00F253FE">
      <w:pPr>
        <w:rPr>
          <w:rFonts w:ascii="Tahoma" w:hAnsi="Tahoma" w:cs="Tahoma"/>
          <w:sz w:val="16"/>
          <w:szCs w:val="16"/>
        </w:rPr>
      </w:pPr>
      <w:r w:rsidRPr="00F253FE">
        <w:rPr>
          <w:rFonts w:ascii="Tahoma" w:hAnsi="Tahoma" w:cs="Tahoma"/>
          <w:sz w:val="16"/>
          <w:szCs w:val="16"/>
        </w:rPr>
        <w:t>Awaiting endorsement by WONCA executive</w:t>
      </w:r>
    </w:p>
    <w:sectPr w:rsidR="00F253FE" w:rsidRPr="00F253FE" w:rsidSect="0042242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051EE"/>
    <w:rsid w:val="007051EE"/>
    <w:rsid w:val="009C14C4"/>
    <w:rsid w:val="00EE4DD4"/>
    <w:rsid w:val="00F253F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1A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051EE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Wynn-Jones</dc:creator>
  <cp:lastModifiedBy>Karen Flegg</cp:lastModifiedBy>
  <cp:revision>2</cp:revision>
  <dcterms:created xsi:type="dcterms:W3CDTF">2015-04-04T00:27:00Z</dcterms:created>
  <dcterms:modified xsi:type="dcterms:W3CDTF">2015-04-04T00:27:00Z</dcterms:modified>
</cp:coreProperties>
</file>